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Nervous System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Paralysis    </w:t>
      </w:r>
      <w:r>
        <w:t xml:space="preserve">   Coma    </w:t>
      </w:r>
      <w:r>
        <w:t xml:space="preserve">   Concussion    </w:t>
      </w:r>
      <w:r>
        <w:t xml:space="preserve">   Headaches    </w:t>
      </w:r>
      <w:r>
        <w:t xml:space="preserve">   Epilepsy    </w:t>
      </w:r>
      <w:r>
        <w:t xml:space="preserve">   Seizure    </w:t>
      </w:r>
      <w:r>
        <w:t xml:space="preserve">   Meningitis    </w:t>
      </w:r>
      <w:r>
        <w:t xml:space="preserve">   Motor Division    </w:t>
      </w:r>
      <w:r>
        <w:t xml:space="preserve">   Sensory Division    </w:t>
      </w:r>
      <w:r>
        <w:t xml:space="preserve">   Peripheral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Nervous System Part 2</dc:title>
  <dcterms:created xsi:type="dcterms:W3CDTF">2021-10-11T09:22:57Z</dcterms:created>
  <dcterms:modified xsi:type="dcterms:W3CDTF">2021-10-11T09:22:57Z</dcterms:modified>
</cp:coreProperties>
</file>