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Care, _______, water &amp;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 penalty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to impart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language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of Human Settlements is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related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has the right to enter, remain in or reside anywhere in 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should be treated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adult citizen has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of religion, ________ &amp;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not to have your home searched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learn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Privacy    </w:t>
      </w:r>
      <w:r>
        <w:t xml:space="preserve">   Equality    </w:t>
      </w:r>
      <w:r>
        <w:t xml:space="preserve">   Expression    </w:t>
      </w:r>
      <w:r>
        <w:t xml:space="preserve">   Housing    </w:t>
      </w:r>
      <w:r>
        <w:t xml:space="preserve">   Education    </w:t>
      </w:r>
      <w:r>
        <w:t xml:space="preserve">   Culture    </w:t>
      </w:r>
      <w:r>
        <w:t xml:space="preserve">   belief    </w:t>
      </w:r>
      <w:r>
        <w:t xml:space="preserve">   labour    </w:t>
      </w:r>
      <w:r>
        <w:t xml:space="preserve">   Political Rights    </w:t>
      </w:r>
      <w:r>
        <w:t xml:space="preserve">   Food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2021-10-11T09:24:07Z</dcterms:created>
  <dcterms:modified xsi:type="dcterms:W3CDTF">2021-10-11T09:24:07Z</dcterms:modified>
</cp:coreProperties>
</file>