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in the nursery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jewellery    </w:t>
      </w:r>
      <w:r>
        <w:t xml:space="preserve">   hand washing    </w:t>
      </w:r>
      <w:r>
        <w:t xml:space="preserve">   cleaning    </w:t>
      </w:r>
      <w:r>
        <w:t xml:space="preserve">   risk    </w:t>
      </w:r>
      <w:r>
        <w:t xml:space="preserve">   Hazard    </w:t>
      </w:r>
      <w:r>
        <w:t xml:space="preserve">   aprons    </w:t>
      </w:r>
      <w:r>
        <w:t xml:space="preserve">   plasters    </w:t>
      </w:r>
      <w:r>
        <w:t xml:space="preserve">   food poisoning    </w:t>
      </w:r>
      <w:r>
        <w:t xml:space="preserve">   contamination    </w:t>
      </w:r>
      <w:r>
        <w:t xml:space="preserve">   Gloves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in the nursery </dc:title>
  <dcterms:created xsi:type="dcterms:W3CDTF">2021-10-11T09:25:51Z</dcterms:created>
  <dcterms:modified xsi:type="dcterms:W3CDTF">2021-10-11T09:25:51Z</dcterms:modified>
</cp:coreProperties>
</file>