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trance    </w:t>
      </w:r>
      <w:r>
        <w:t xml:space="preserve">   experience    </w:t>
      </w:r>
      <w:r>
        <w:t xml:space="preserve">   participant    </w:t>
      </w:r>
      <w:r>
        <w:t xml:space="preserve">   psychology    </w:t>
      </w:r>
      <w:r>
        <w:t xml:space="preserve">   consciousness    </w:t>
      </w:r>
      <w:r>
        <w:t xml:space="preserve">   altered state    </w:t>
      </w:r>
      <w:r>
        <w:t xml:space="preserve">   analgesia    </w:t>
      </w:r>
      <w:r>
        <w:t xml:space="preserve">   mesmer    </w:t>
      </w:r>
      <w:r>
        <w:t xml:space="preserve">   posthypnotic    </w:t>
      </w:r>
      <w:r>
        <w:t xml:space="preserve">   behaviour    </w:t>
      </w:r>
      <w:r>
        <w:t xml:space="preserve">   hypnosis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Hypnosis</dc:title>
  <dcterms:created xsi:type="dcterms:W3CDTF">2021-10-11T09:26:46Z</dcterms:created>
  <dcterms:modified xsi:type="dcterms:W3CDTF">2021-10-11T09:26:46Z</dcterms:modified>
</cp:coreProperties>
</file>