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IOWA FRUITS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ASPARAGUS    </w:t>
      </w:r>
      <w:r>
        <w:t xml:space="preserve">   BEET    </w:t>
      </w:r>
      <w:r>
        <w:t xml:space="preserve">   CUCUMBER    </w:t>
      </w:r>
      <w:r>
        <w:t xml:space="preserve">   ONION    </w:t>
      </w:r>
      <w:r>
        <w:t xml:space="preserve">   PEPPER    </w:t>
      </w:r>
      <w:r>
        <w:t xml:space="preserve">   RADISH    </w:t>
      </w:r>
      <w:r>
        <w:t xml:space="preserve">   RHUBARB    </w:t>
      </w:r>
      <w:r>
        <w:t xml:space="preserve">   SQUASH    </w:t>
      </w:r>
      <w:r>
        <w:t xml:space="preserve">   TOMATO    </w:t>
      </w:r>
      <w:r>
        <w:t xml:space="preserve">   WATERMELON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FRUITS &amp; VEGETABLES</dc:title>
  <dcterms:created xsi:type="dcterms:W3CDTF">2021-10-11T09:51:09Z</dcterms:created>
  <dcterms:modified xsi:type="dcterms:W3CDTF">2021-10-11T09:51:09Z</dcterms:modified>
</cp:coreProperties>
</file>