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HAVE A RUNNY TUMMY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Drugs    </w:t>
      </w:r>
      <w:r>
        <w:t xml:space="preserve">   Illegal    </w:t>
      </w:r>
      <w:r>
        <w:t xml:space="preserve">   Addiction    </w:t>
      </w:r>
      <w:r>
        <w:t xml:space="preserve">   Aids    </w:t>
      </w:r>
      <w:r>
        <w:t xml:space="preserve">   Stigma    </w:t>
      </w:r>
      <w:r>
        <w:t xml:space="preserve">   Infections    </w:t>
      </w:r>
      <w:r>
        <w:t xml:space="preserve">   Diarrhoea    </w:t>
      </w:r>
      <w:r>
        <w:t xml:space="preserve">   Fluid    </w:t>
      </w:r>
      <w:r>
        <w:t xml:space="preserve">   Tuberculosis    </w:t>
      </w:r>
      <w:r>
        <w:t xml:space="preserve">   Symptoms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A RUNNY TUMMY </dc:title>
  <dcterms:created xsi:type="dcterms:W3CDTF">2021-10-11T09:28:42Z</dcterms:created>
  <dcterms:modified xsi:type="dcterms:W3CDTF">2021-10-11T09:28:42Z</dcterms:modified>
</cp:coreProperties>
</file>