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Know Why the Caged Bird 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revival    </w:t>
      </w:r>
      <w:r>
        <w:t xml:space="preserve">   Store    </w:t>
      </w:r>
      <w:r>
        <w:t xml:space="preserve">   church    </w:t>
      </w:r>
      <w:r>
        <w:t xml:space="preserve">   Stamps    </w:t>
      </w:r>
      <w:r>
        <w:t xml:space="preserve">   Joe Louis    </w:t>
      </w:r>
      <w:r>
        <w:t xml:space="preserve">   Willie    </w:t>
      </w:r>
      <w:r>
        <w:t xml:space="preserve">   Bailey    </w:t>
      </w:r>
      <w:r>
        <w:t xml:space="preserve">   charity    </w:t>
      </w:r>
      <w:r>
        <w:t xml:space="preserve">   heaven    </w:t>
      </w:r>
      <w:r>
        <w:t xml:space="preserve">   christians    </w:t>
      </w:r>
      <w:r>
        <w:t xml:space="preserve">   Momma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Why the Caged Bird Sings</dc:title>
  <dcterms:created xsi:type="dcterms:W3CDTF">2021-10-11T09:27:39Z</dcterms:created>
  <dcterms:modified xsi:type="dcterms:W3CDTF">2021-10-11T09:27:39Z</dcterms:modified>
</cp:coreProperties>
</file>