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DESTRUCTION OF POMPEII, AD 79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EMERGE    </w:t>
      </w:r>
      <w:r>
        <w:t xml:space="preserve">   WRETCHED    </w:t>
      </w:r>
      <w:r>
        <w:t xml:space="preserve">   SERPENT    </w:t>
      </w:r>
      <w:r>
        <w:t xml:space="preserve">   BRONZE    </w:t>
      </w:r>
      <w:r>
        <w:t xml:space="preserve">   VENDOR    </w:t>
      </w:r>
      <w:r>
        <w:t xml:space="preserve">   CANNING    </w:t>
      </w:r>
      <w:r>
        <w:t xml:space="preserve">   HERCULES    </w:t>
      </w:r>
      <w:r>
        <w:t xml:space="preserve">   REIN    </w:t>
      </w:r>
      <w:r>
        <w:t xml:space="preserve">   MAGISTRATE    </w:t>
      </w:r>
      <w:r>
        <w:t xml:space="preserve">   CYCLOPS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DESTRUCTION OF POMPEII, AD 79</dc:title>
  <dcterms:created xsi:type="dcterms:W3CDTF">2021-10-11T09:28:46Z</dcterms:created>
  <dcterms:modified xsi:type="dcterms:W3CDTF">2021-10-11T09:28:46Z</dcterms:modified>
</cp:coreProperties>
</file>