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Ian Brady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moores murder    </w:t>
      </w:r>
      <w:r>
        <w:t xml:space="preserve">   england    </w:t>
      </w:r>
      <w:r>
        <w:t xml:space="preserve">   myra hindley    </w:t>
      </w:r>
      <w:r>
        <w:t xml:space="preserve">   strangle    </w:t>
      </w:r>
      <w:r>
        <w:t xml:space="preserve">   heart attack    </w:t>
      </w:r>
      <w:r>
        <w:t xml:space="preserve">   serial killer    </w:t>
      </w:r>
      <w:r>
        <w:t xml:space="preserve">   ann downey    </w:t>
      </w:r>
      <w:r>
        <w:t xml:space="preserve">   sexually assaulted    </w:t>
      </w:r>
      <w:r>
        <w:t xml:space="preserve">   five    </w:t>
      </w:r>
      <w:r>
        <w:t xml:space="preserve">   Kieth bennet    </w:t>
      </w:r>
      <w:r>
        <w:t xml:space="preserve">   January 2, 1938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Brady</dc:title>
  <dcterms:created xsi:type="dcterms:W3CDTF">2021-10-11T09:30:14Z</dcterms:created>
  <dcterms:modified xsi:type="dcterms:W3CDTF">2021-10-11T09:30:14Z</dcterms:modified>
</cp:coreProperties>
</file>