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If You Give A Mouse A Cookie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refridgerator    </w:t>
      </w:r>
      <w:r>
        <w:t xml:space="preserve">   pillow    </w:t>
      </w:r>
      <w:r>
        <w:t xml:space="preserve">   broom    </w:t>
      </w:r>
      <w:r>
        <w:t xml:space="preserve">   scissors    </w:t>
      </w:r>
      <w:r>
        <w:t xml:space="preserve">   napkin    </w:t>
      </w:r>
      <w:r>
        <w:t xml:space="preserve">   nap    </w:t>
      </w:r>
      <w:r>
        <w:t xml:space="preserve">   straw    </w:t>
      </w:r>
      <w:r>
        <w:t xml:space="preserve">   mouse    </w:t>
      </w:r>
      <w:r>
        <w:t xml:space="preserve">   milk    </w:t>
      </w:r>
      <w:r>
        <w:t xml:space="preserve">   drawings    </w:t>
      </w:r>
      <w:r>
        <w:t xml:space="preserve">   cookie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terms:created xsi:type="dcterms:W3CDTF">2021-10-11T09:32:03Z</dcterms:created>
  <dcterms:modified xsi:type="dcterms:W3CDTF">2021-10-11T09:32:03Z</dcterms:modified>
</cp:coreProperties>
</file>