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Immediate Family &amp;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dine'    </w:t>
      </w:r>
      <w:r>
        <w:t xml:space="preserve">   adoone`e    </w:t>
      </w:r>
      <w:r>
        <w:t xml:space="preserve">   ke    </w:t>
      </w:r>
      <w:r>
        <w:t xml:space="preserve">   yas niltees    </w:t>
      </w:r>
      <w:r>
        <w:t xml:space="preserve">   naadin    </w:t>
      </w:r>
      <w:r>
        <w:t xml:space="preserve">   naaki    </w:t>
      </w:r>
      <w:r>
        <w:t xml:space="preserve">   dashicheii    </w:t>
      </w:r>
      <w:r>
        <w:t xml:space="preserve">   dashinali    </w:t>
      </w:r>
      <w:r>
        <w:t xml:space="preserve">   nishli    </w:t>
      </w:r>
      <w:r>
        <w:t xml:space="preserve">   bashishchiin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Immediate Family &amp; Phrases</dc:title>
  <dcterms:created xsi:type="dcterms:W3CDTF">2021-10-11T09:33:51Z</dcterms:created>
  <dcterms:modified xsi:type="dcterms:W3CDTF">2021-10-11T09:33:51Z</dcterms:modified>
</cp:coreProperties>
</file>