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Immigration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Theatrical entertainment consisting of a number of individual performances, acts, or mixed numbers, as by comedians, singers, dancers, acrobats, and magicians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lived with their own ethnicity; self separation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federal act prohibiting Chinese laborers from entering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favoring native-born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multistory buildings divided into apartments to house as many residents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set of ideas and values that develop from a common exposure to the same media, news sources, music, and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island in upper New York Bay: a former U.S. immigrant examination station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Baseball was most commonly played as a profession during this time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Entertainment or spectacle usually consisting of trained animal acts and exhibitions of human skill and daring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Pollution, fires, disease, gangs,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U.S. landscape architect primarily responsible for the design of Central Park in New York City (1822-1903)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allowed people to commute to work from farther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arrived a generation later, traveling mostly from southeastern Europe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Tall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numbers of people become permanently concentrated in relatively small areas, forming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different elements "melting together" into a harmonious whole with a common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Arrived in the mid-1800s, coming mostly from northwestern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located off the coast of California, immigrants traveled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consists of a huge area that is used underground. Underneath Grant Park is about 9,000 parking spaces, a music theater, fieldhouses, restrooms, walkways, and other facilities.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residential community surrounding the city </w:t>
            </w:r>
          </w:p>
        </w:tc>
      </w:tr>
    </w:tbl>
    <w:p>
      <w:pPr>
        <w:pStyle w:val="WordBankLarge"/>
      </w:pPr>
      <w:r>
        <w:t xml:space="preserve">   Old Immigrants    </w:t>
      </w:r>
      <w:r>
        <w:t xml:space="preserve">   New Immigrants    </w:t>
      </w:r>
      <w:r>
        <w:t xml:space="preserve">   Ellis Island    </w:t>
      </w:r>
      <w:r>
        <w:t xml:space="preserve">   Angel Island    </w:t>
      </w:r>
      <w:r>
        <w:t xml:space="preserve">   Melting Pot    </w:t>
      </w:r>
      <w:r>
        <w:t xml:space="preserve">   Ethnic Neighborhoods    </w:t>
      </w:r>
      <w:r>
        <w:t xml:space="preserve">   Nativism    </w:t>
      </w:r>
      <w:r>
        <w:t xml:space="preserve">   Chinese Exclusion Act    </w:t>
      </w:r>
      <w:r>
        <w:t xml:space="preserve">   Urbanization    </w:t>
      </w:r>
      <w:r>
        <w:t xml:space="preserve">   Skyscrapers    </w:t>
      </w:r>
      <w:r>
        <w:t xml:space="preserve">   Mass Transit    </w:t>
      </w:r>
      <w:r>
        <w:t xml:space="preserve">   Suburbs    </w:t>
      </w:r>
      <w:r>
        <w:t xml:space="preserve">   Frederick Law Olmsted    </w:t>
      </w:r>
      <w:r>
        <w:t xml:space="preserve">   Park in NYC    </w:t>
      </w:r>
      <w:r>
        <w:t xml:space="preserve">   Tenements    </w:t>
      </w:r>
      <w:r>
        <w:t xml:space="preserve">   Mass Culture    </w:t>
      </w:r>
      <w:r>
        <w:t xml:space="preserve">   Professional Sports    </w:t>
      </w:r>
      <w:r>
        <w:t xml:space="preserve">   Vaudeville and Broadway    </w:t>
      </w:r>
      <w:r>
        <w:t xml:space="preserve">   Circus and Wild West Shows    </w:t>
      </w:r>
      <w:r>
        <w:t xml:space="preserve">   Problems of Urbanization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Crossword</dc:title>
  <dcterms:created xsi:type="dcterms:W3CDTF">2021-10-11T09:34:49Z</dcterms:created>
  <dcterms:modified xsi:type="dcterms:W3CDTF">2021-10-11T09:34:49Z</dcterms:modified>
</cp:coreProperties>
</file>