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humoral response    </w:t>
      </w:r>
      <w:r>
        <w:t xml:space="preserve">   allergies    </w:t>
      </w:r>
      <w:r>
        <w:t xml:space="preserve">   antibiotics    </w:t>
      </w:r>
      <w:r>
        <w:t xml:space="preserve">   vaccine    </w:t>
      </w:r>
      <w:r>
        <w:t xml:space="preserve">   virus    </w:t>
      </w:r>
      <w:r>
        <w:t xml:space="preserve">   macrophage    </w:t>
      </w:r>
      <w:r>
        <w:t xml:space="preserve">   lymphocytes    </w:t>
      </w:r>
      <w:r>
        <w:t xml:space="preserve">   antibody    </w:t>
      </w:r>
      <w:r>
        <w:t xml:space="preserve">   antigen    </w:t>
      </w:r>
      <w:r>
        <w:t xml:space="preserve">   fever    </w:t>
      </w:r>
      <w:r>
        <w:t xml:space="preserve">   inflammatory system    </w:t>
      </w:r>
      <w:r>
        <w:t xml:space="preserve">   pathogen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2021-10-11T09:33:31Z</dcterms:created>
  <dcterms:modified xsi:type="dcterms:W3CDTF">2021-10-11T09:33:31Z</dcterms:modified>
</cp:coreProperties>
</file>