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Impacts of pregnancy 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grandparents    </w:t>
      </w:r>
      <w:r>
        <w:t xml:space="preserve">   heartburn     </w:t>
      </w:r>
      <w:r>
        <w:t xml:space="preserve">   impacts of pregnancy    </w:t>
      </w:r>
      <w:r>
        <w:t xml:space="preserve">   insomnia    </w:t>
      </w:r>
      <w:r>
        <w:t xml:space="preserve">   mood swings    </w:t>
      </w:r>
      <w:r>
        <w:t xml:space="preserve">   mother    </w:t>
      </w:r>
      <w:r>
        <w:t xml:space="preserve">   nausea    </w:t>
      </w:r>
      <w:r>
        <w:t xml:space="preserve">   new budget    </w:t>
      </w:r>
      <w:r>
        <w:t xml:space="preserve">   siblings    </w:t>
      </w:r>
      <w:r>
        <w:t xml:space="preserve">   teen pregnancy    </w:t>
      </w:r>
      <w:r>
        <w:t xml:space="preserve">   weight 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Impacts of pregnancy on family</dc:title>
  <dcterms:created xsi:type="dcterms:W3CDTF">2021-10-11T09:33:41Z</dcterms:created>
  <dcterms:modified xsi:type="dcterms:W3CDTF">2021-10-11T09:33:41Z</dcterms:modified>
</cp:coreProperties>
</file>