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Panama Canal    </w:t>
      </w:r>
      <w:r>
        <w:t xml:space="preserve">   kanagawa    </w:t>
      </w:r>
      <w:r>
        <w:t xml:space="preserve">   Nanking    </w:t>
      </w:r>
      <w:r>
        <w:t xml:space="preserve">   Opium War    </w:t>
      </w:r>
      <w:r>
        <w:t xml:space="preserve">   Boxer    </w:t>
      </w:r>
      <w:r>
        <w:t xml:space="preserve">   Sepoy Mutiny    </w:t>
      </w:r>
      <w:r>
        <w:t xml:space="preserve">   Zulu    </w:t>
      </w:r>
      <w:r>
        <w:t xml:space="preserve">   assimilation    </w:t>
      </w:r>
      <w:r>
        <w:t xml:space="preserve">   paternalism    </w:t>
      </w:r>
      <w:r>
        <w:t xml:space="preserve">   indirect rule    </w:t>
      </w:r>
      <w:r>
        <w:t xml:space="preserve">   direct rule    </w:t>
      </w:r>
      <w:r>
        <w:t xml:space="preserve">   Berlin Conference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2021-10-11T09:35:40Z</dcterms:created>
  <dcterms:modified xsi:type="dcterms:W3CDTF">2021-10-11T09:35:40Z</dcterms:modified>
</cp:coreProperties>
</file>