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year of the Boar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Bandit    </w:t>
      </w:r>
      <w:r>
        <w:t xml:space="preserve">   Lessons    </w:t>
      </w:r>
      <w:r>
        <w:t xml:space="preserve">   Patriarch    </w:t>
      </w:r>
      <w:r>
        <w:t xml:space="preserve">   Friends    </w:t>
      </w:r>
      <w:r>
        <w:t xml:space="preserve">   Jackie    </w:t>
      </w:r>
      <w:r>
        <w:t xml:space="preserve">   Sports    </w:t>
      </w:r>
      <w:r>
        <w:t xml:space="preserve">   American    </w:t>
      </w:r>
      <w:r>
        <w:t xml:space="preserve">   Father    </w:t>
      </w:r>
      <w:r>
        <w:t xml:space="preserve">   Piano    </w:t>
      </w:r>
      <w:r>
        <w:t xml:space="preserve">   Baseball    </w:t>
      </w:r>
      <w:r>
        <w:t xml:space="preserve">   Shirley    </w:t>
      </w:r>
      <w:r>
        <w:t xml:space="preserve">   Ambassador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year of the Boar</dc:title>
  <dcterms:created xsi:type="dcterms:W3CDTF">2021-10-11T09:36:50Z</dcterms:created>
  <dcterms:modified xsi:type="dcterms:W3CDTF">2021-10-11T09:36:50Z</dcterms:modified>
</cp:coreProperties>
</file>