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Independent Living Skills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healthy eating    </w:t>
      </w:r>
      <w:r>
        <w:t xml:space="preserve">   cleaning    </w:t>
      </w:r>
      <w:r>
        <w:t xml:space="preserve">   exercise    </w:t>
      </w:r>
      <w:r>
        <w:t xml:space="preserve">   baking    </w:t>
      </w:r>
      <w:r>
        <w:t xml:space="preserve">   sweeping    </w:t>
      </w:r>
      <w:r>
        <w:t xml:space="preserve">   budgeting    </w:t>
      </w:r>
      <w:r>
        <w:t xml:space="preserve">   money handling    </w:t>
      </w:r>
      <w:r>
        <w:t xml:space="preserve">   mopping    </w:t>
      </w:r>
      <w:r>
        <w:t xml:space="preserve">   road safety    </w:t>
      </w:r>
      <w:r>
        <w:t xml:space="preserve">   cooking    </w:t>
      </w:r>
      <w:r>
        <w:t xml:space="preserve">   washing    </w:t>
      </w:r>
      <w:r>
        <w:t xml:space="preserve">   ironing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Independent Living Skills</dc:title>
  <dcterms:created xsi:type="dcterms:W3CDTF">2021-10-11T09:37:15Z</dcterms:created>
  <dcterms:modified xsi:type="dcterms:W3CDTF">2021-10-11T09:37:15Z</dcterms:modified>
</cp:coreProperties>
</file>