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interchangeable parts    </w:t>
      </w:r>
      <w:r>
        <w:t xml:space="preserve">   democratic socialism    </w:t>
      </w:r>
      <w:r>
        <w:t xml:space="preserve">   division of labor    </w:t>
      </w:r>
      <w:r>
        <w:t xml:space="preserve">   business cycle    </w:t>
      </w:r>
      <w:r>
        <w:t xml:space="preserve">   mechanization    </w:t>
      </w:r>
      <w:r>
        <w:t xml:space="preserve">   crop rotation    </w:t>
      </w:r>
      <w:r>
        <w:t xml:space="preserve">   proletariat    </w:t>
      </w:r>
      <w:r>
        <w:t xml:space="preserve">   depression    </w:t>
      </w:r>
      <w:r>
        <w:t xml:space="preserve">   laissez-faire    </w:t>
      </w:r>
      <w:r>
        <w:t xml:space="preserve">   factory system    </w:t>
      </w:r>
      <w:r>
        <w:t xml:space="preserve">   capitalism    </w:t>
      </w:r>
      <w:r>
        <w:t xml:space="preserve">   socialism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2021-10-11T09:38:36Z</dcterms:created>
  <dcterms:modified xsi:type="dcterms:W3CDTF">2021-10-11T09:38:36Z</dcterms:modified>
</cp:coreProperties>
</file>