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Antiseptic    </w:t>
      </w:r>
      <w:r>
        <w:t xml:space="preserve">   Aseptic    </w:t>
      </w:r>
      <w:r>
        <w:t xml:space="preserve">   Asymptomatic    </w:t>
      </w:r>
      <w:r>
        <w:t xml:space="preserve">   Contaminants    </w:t>
      </w:r>
      <w:r>
        <w:t xml:space="preserve">   Decontamination    </w:t>
      </w:r>
      <w:r>
        <w:t xml:space="preserve">   Disinfected    </w:t>
      </w:r>
      <w:r>
        <w:t xml:space="preserve">   Double-bagging    </w:t>
      </w:r>
      <w:r>
        <w:t xml:space="preserve">   Dry heat    </w:t>
      </w:r>
      <w:r>
        <w:t xml:space="preserve">   Efficacy    </w:t>
      </w:r>
      <w:r>
        <w:t xml:space="preserve">   Formalin    </w:t>
      </w:r>
      <w:r>
        <w:t xml:space="preserve">   Glass electrode    </w:t>
      </w:r>
      <w:r>
        <w:t xml:space="preserve">   Immersion    </w:t>
      </w:r>
      <w:r>
        <w:t xml:space="preserve">   Pathogens    </w:t>
      </w:r>
      <w:r>
        <w:t xml:space="preserve">   Universal precautions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2021-10-11T09:41:10Z</dcterms:created>
  <dcterms:modified xsi:type="dcterms:W3CDTF">2021-10-11T09:41:10Z</dcterms:modified>
</cp:coreProperties>
</file>