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Infrared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brightness    </w:t>
      </w:r>
      <w:r>
        <w:t xml:space="preserve">   electromagnetic spectrum    </w:t>
      </w:r>
      <w:r>
        <w:t xml:space="preserve">   energy    </w:t>
      </w:r>
      <w:r>
        <w:t xml:space="preserve">   infrared    </w:t>
      </w:r>
      <w:r>
        <w:t xml:space="preserve">   mid-range region    </w:t>
      </w:r>
      <w:r>
        <w:t xml:space="preserve">   opaque    </w:t>
      </w:r>
      <w:r>
        <w:t xml:space="preserve">   radiation    </w:t>
      </w:r>
      <w:r>
        <w:t xml:space="preserve">   thermal imaging    </w:t>
      </w:r>
      <w:r>
        <w:t xml:space="preserve">   transparent    </w:t>
      </w:r>
      <w:r>
        <w:t xml:space="preserve">   visible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Infrared Light</dc:title>
  <dcterms:created xsi:type="dcterms:W3CDTF">2021-10-11T09:40:56Z</dcterms:created>
  <dcterms:modified xsi:type="dcterms:W3CDTF">2021-10-11T09:40:56Z</dcterms:modified>
</cp:coreProperties>
</file>