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Inquiry-Based Learning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Research    </w:t>
      </w:r>
      <w:r>
        <w:t xml:space="preserve">   Students    </w:t>
      </w:r>
      <w:r>
        <w:t xml:space="preserve">   Teacher    </w:t>
      </w:r>
      <w:r>
        <w:t xml:space="preserve">   Learning    </w:t>
      </w:r>
      <w:r>
        <w:t xml:space="preserve">   Group    </w:t>
      </w:r>
      <w:r>
        <w:t xml:space="preserve">   Present    </w:t>
      </w:r>
      <w:r>
        <w:t xml:space="preserve">   Discussions    </w:t>
      </w:r>
      <w:r>
        <w:t xml:space="preserve">   Questions    </w:t>
      </w:r>
      <w:r>
        <w:t xml:space="preserve">   conceptual    </w:t>
      </w:r>
      <w:r>
        <w:t xml:space="preserve">   Content    </w:t>
      </w:r>
      <w:r>
        <w:t xml:space="preserve">   Understanding    </w:t>
      </w:r>
      <w:r>
        <w:t xml:space="preserve">   Ground Rules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Inquiry-Based Learning</dc:title>
  <dcterms:created xsi:type="dcterms:W3CDTF">2021-10-11T09:43:21Z</dcterms:created>
  <dcterms:modified xsi:type="dcterms:W3CDTF">2021-10-11T09:43:21Z</dcterms:modified>
</cp:coreProperties>
</file>