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Reoccurring    </w:t>
      </w:r>
      <w:r>
        <w:t xml:space="preserve">   Responsibility    </w:t>
      </w:r>
      <w:r>
        <w:t xml:space="preserve">   Police    </w:t>
      </w:r>
      <w:r>
        <w:t xml:space="preserve">   Suicide    </w:t>
      </w:r>
      <w:r>
        <w:t xml:space="preserve">   World war one    </w:t>
      </w:r>
      <w:r>
        <w:t xml:space="preserve">   Titanic    </w:t>
      </w:r>
      <w:r>
        <w:t xml:space="preserve">   Sheila    </w:t>
      </w:r>
      <w:r>
        <w:t xml:space="preserve">   Milwards    </w:t>
      </w:r>
      <w:r>
        <w:t xml:space="preserve">   Infirmary    </w:t>
      </w:r>
      <w:r>
        <w:t xml:space="preserve">   Inspector    </w:t>
      </w:r>
      <w:r>
        <w:t xml:space="preserve">   Mr birling    </w:t>
      </w:r>
      <w:r>
        <w:t xml:space="preserve">   Socialist    </w:t>
      </w:r>
      <w:r>
        <w:t xml:space="preserve">   Daisy 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2021-10-11T09:43:15Z</dcterms:created>
  <dcterms:modified xsi:type="dcterms:W3CDTF">2021-10-11T09:43:15Z</dcterms:modified>
</cp:coreProperties>
</file>