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protection against claims resulting from injuries and damage to people and/or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organized provision of medical care to individuals or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chance something harmful or unexpected could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contract of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inadequate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formal request for payment made by an insured individual to their policy provider.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Drivers who would be denied by insurance coverage but are required to be covered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pays to repair or replace a covered vehicle that's stolen or damaged by something other than collision or rolling 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covered by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general term for a group of insurance coverages that protect your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 between you and the insurance company that protects you against financial loss in the event of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 or destruction of real or personal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damage to a person's physical condition including pain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optional auto insurance coverage that helps pay you or your passengers' medical expenses resulting from a car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coverage that helps pay to repair or replace your car if it's damaged in an accident with another vehicle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to be paid for an insurance policy.</w:t>
            </w:r>
          </w:p>
        </w:tc>
      </w:tr>
    </w:tbl>
    <w:p>
      <w:pPr>
        <w:pStyle w:val="WordBankLarge"/>
      </w:pPr>
      <w:r>
        <w:t xml:space="preserve">   ASSIGNED RISK    </w:t>
      </w:r>
      <w:r>
        <w:t xml:space="preserve">   CLAIM    </w:t>
      </w:r>
      <w:r>
        <w:t xml:space="preserve">   AUTO INSURANCE    </w:t>
      </w:r>
      <w:r>
        <w:t xml:space="preserve">   POLICY    </w:t>
      </w:r>
      <w:r>
        <w:t xml:space="preserve">   PREMIUM    </w:t>
      </w:r>
      <w:r>
        <w:t xml:space="preserve">   LIABILITY INSURANCE    </w:t>
      </w:r>
      <w:r>
        <w:t xml:space="preserve">   RISK    </w:t>
      </w:r>
      <w:r>
        <w:t xml:space="preserve">   HEALTH CARE    </w:t>
      </w:r>
      <w:r>
        <w:t xml:space="preserve">   UNINSURED    </w:t>
      </w:r>
      <w:r>
        <w:t xml:space="preserve">   UNDERINSURED    </w:t>
      </w:r>
      <w:r>
        <w:t xml:space="preserve">   PROPERTY DAMAGE    </w:t>
      </w:r>
      <w:r>
        <w:t xml:space="preserve">   BODILY INJURY    </w:t>
      </w:r>
      <w:r>
        <w:t xml:space="preserve">   MEDICAL PAYMENT    </w:t>
      </w:r>
      <w:r>
        <w:t xml:space="preserve">   COMPREHENSIVE COVERAGE    </w:t>
      </w:r>
      <w:r>
        <w:t xml:space="preserve">   PHYSICAL DAMAGE INSURANCE    </w:t>
      </w:r>
      <w:r>
        <w:t xml:space="preserve">   COLLISION COVERAGE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Crossword</dc:title>
  <dcterms:created xsi:type="dcterms:W3CDTF">2021-10-11T09:45:11Z</dcterms:created>
  <dcterms:modified xsi:type="dcterms:W3CDTF">2021-10-11T09:45:11Z</dcterms:modified>
</cp:coreProperties>
</file>