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managed care organization of medical doctors, hospitals, and other health care providers who have agreed with an insurer or a third-party administrator to provide health care at reduced rates to the top insurer's or administrator's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federal and state program that helps with medical costs for some people with limited income and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insurance company will not pay for a service unless the provider gets permission to provide the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health benefits program in which the Department of Veterans Affairs shares the cost of certain health care services and supplies with eligible beneficiaries.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insurance providing wage replacement and medical benefits to employees injured in the course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you will pay in an insurance claim before the insurance coverage kicks in and the company starts paying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rule helps determine which health plan is the primary policy and which is secondary so that total coverage does not exceed 100 percent of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Predetermined fee that an individual pays for health care services, in addition to what the insurance covers.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health insurance payments in which health professionals are paid fixed amounts per month based on the number of insured people they have as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insurance group that provides health services for a fixed annual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form or document provided to you by your insurance company after you had a healthcare service for which a claim was submitted to your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that started before a person's health insurance went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way an insured person asks their insurance company to pay a professional or facility for services 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administered by the United States Department of Health and Human Services that provides matching funds to states for health insurance to families with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health insurance program designed for individuals 65 and over and people with disabilities that covers hospitalization and other medical costs at free or reduced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 insurance program offered to members of the U.S.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of the medical cost you pay after your deductible has been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money an individual or business pays for an insurance policy.</w:t>
            </w:r>
          </w:p>
        </w:tc>
      </w:tr>
    </w:tbl>
    <w:p>
      <w:pPr>
        <w:pStyle w:val="WordBankLarge"/>
      </w:pPr>
      <w:r>
        <w:t xml:space="preserve">   Birthday Rule    </w:t>
      </w:r>
      <w:r>
        <w:t xml:space="preserve">   Preauthorization    </w:t>
      </w:r>
      <w:r>
        <w:t xml:space="preserve">   Premium    </w:t>
      </w:r>
      <w:r>
        <w:t xml:space="preserve">   Copayment    </w:t>
      </w:r>
      <w:r>
        <w:t xml:space="preserve">   Coinsurance    </w:t>
      </w:r>
      <w:r>
        <w:t xml:space="preserve">   Deductible    </w:t>
      </w:r>
      <w:r>
        <w:t xml:space="preserve">   Explanation of Benefits    </w:t>
      </w:r>
      <w:r>
        <w:t xml:space="preserve">   Assignment of Benefits     </w:t>
      </w:r>
      <w:r>
        <w:t xml:space="preserve">   Health Maintenance Organization    </w:t>
      </w:r>
      <w:r>
        <w:t xml:space="preserve">   Preferred Provider Organization    </w:t>
      </w:r>
      <w:r>
        <w:t xml:space="preserve">   Medicare    </w:t>
      </w:r>
      <w:r>
        <w:t xml:space="preserve">   Medicaid    </w:t>
      </w:r>
      <w:r>
        <w:t xml:space="preserve">   Capitation    </w:t>
      </w:r>
      <w:r>
        <w:t xml:space="preserve">   Tricare    </w:t>
      </w:r>
      <w:r>
        <w:t xml:space="preserve">   ChampVA    </w:t>
      </w:r>
      <w:r>
        <w:t xml:space="preserve">   Workers Compensation    </w:t>
      </w:r>
      <w:r>
        <w:t xml:space="preserve">   CHIP    </w:t>
      </w:r>
      <w:r>
        <w:t xml:space="preserve">   Pre-existing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2021-10-11T09:45:17Z</dcterms:created>
  <dcterms:modified xsi:type="dcterms:W3CDTF">2021-10-11T09:45:17Z</dcterms:modified>
</cp:coreProperties>
</file>