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Interest    </w:t>
      </w:r>
      <w:r>
        <w:t xml:space="preserve">   Loan    </w:t>
      </w:r>
      <w:r>
        <w:t xml:space="preserve">   Savings    </w:t>
      </w:r>
      <w:r>
        <w:t xml:space="preserve">   Accident    </w:t>
      </w:r>
      <w:r>
        <w:t xml:space="preserve">   Actuary    </w:t>
      </w:r>
      <w:r>
        <w:t xml:space="preserve">   Capital    </w:t>
      </w:r>
      <w:r>
        <w:t xml:space="preserve">   Forgery    </w:t>
      </w:r>
      <w:r>
        <w:t xml:space="preserve">   Hazard    </w:t>
      </w:r>
      <w:r>
        <w:t xml:space="preserve">   Insurance    </w:t>
      </w:r>
      <w:r>
        <w:t xml:space="preserve">   Loss    </w:t>
      </w:r>
      <w:r>
        <w:t xml:space="preserve">   Policy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Search</dc:title>
  <dcterms:created xsi:type="dcterms:W3CDTF">2021-10-11T09:44:27Z</dcterms:created>
  <dcterms:modified xsi:type="dcterms:W3CDTF">2021-10-11T09:44:27Z</dcterms:modified>
</cp:coreProperties>
</file>