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will    </w:t>
      </w:r>
      <w:r>
        <w:t xml:space="preserve">   estate planning    </w:t>
      </w:r>
      <w:r>
        <w:t xml:space="preserve">   permanent life insurance    </w:t>
      </w:r>
      <w:r>
        <w:t xml:space="preserve">   beneficiary    </w:t>
      </w:r>
      <w:r>
        <w:t xml:space="preserve">   life insurance    </w:t>
      </w:r>
      <w:r>
        <w:t xml:space="preserve">   umbrella policy    </w:t>
      </w:r>
      <w:r>
        <w:t xml:space="preserve">   homeowners insurance    </w:t>
      </w:r>
      <w:r>
        <w:t xml:space="preserve">   liability coverage    </w:t>
      </w:r>
      <w:r>
        <w:t xml:space="preserve">   premium    </w:t>
      </w:r>
      <w:r>
        <w:t xml:space="preserve">   insurance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2021-10-11T09:44:12Z</dcterms:created>
  <dcterms:modified xsi:type="dcterms:W3CDTF">2021-10-11T09:44:12Z</dcterms:modified>
</cp:coreProperties>
</file>