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Integrated 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scientificlaw    </w:t>
      </w:r>
      <w:r>
        <w:t xml:space="preserve">   theory    </w:t>
      </w:r>
      <w:r>
        <w:t xml:space="preserve">   model    </w:t>
      </w:r>
      <w:r>
        <w:t xml:space="preserve">   bias    </w:t>
      </w:r>
      <w:r>
        <w:t xml:space="preserve">   control    </w:t>
      </w:r>
      <w:r>
        <w:t xml:space="preserve">   constant    </w:t>
      </w:r>
      <w:r>
        <w:t xml:space="preserve">   dependentvariable    </w:t>
      </w:r>
      <w:r>
        <w:t xml:space="preserve">   independentvariable    </w:t>
      </w:r>
      <w:r>
        <w:t xml:space="preserve">   variable    </w:t>
      </w:r>
      <w:r>
        <w:t xml:space="preserve">   experiment    </w:t>
      </w:r>
      <w:r>
        <w:t xml:space="preserve">   hypothesis    </w:t>
      </w:r>
      <w:r>
        <w:t xml:space="preserve">   scientificmethod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Science Vocabulary Words</dc:title>
  <dcterms:created xsi:type="dcterms:W3CDTF">2021-10-11T09:44:35Z</dcterms:created>
  <dcterms:modified xsi:type="dcterms:W3CDTF">2021-10-11T09:44:35Z</dcterms:modified>
</cp:coreProperties>
</file>