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sebaceous    </w:t>
      </w:r>
      <w:r>
        <w:t xml:space="preserve">   sudoriferous    </w:t>
      </w:r>
      <w:r>
        <w:t xml:space="preserve">   arrector pili    </w:t>
      </w:r>
      <w:r>
        <w:t xml:space="preserve">   subcutaneous    </w:t>
      </w:r>
      <w:r>
        <w:t xml:space="preserve">   elastin    </w:t>
      </w:r>
      <w:r>
        <w:t xml:space="preserve">   collagen    </w:t>
      </w:r>
      <w:r>
        <w:t xml:space="preserve">   melanocytes    </w:t>
      </w:r>
      <w:r>
        <w:t xml:space="preserve">   keratinocytes    </w:t>
      </w:r>
      <w:r>
        <w:t xml:space="preserve">   hypodermis    </w:t>
      </w:r>
      <w:r>
        <w:t xml:space="preserve">   epidermis    </w:t>
      </w:r>
      <w:r>
        <w:t xml:space="preserve">   skin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2021-10-11T09:46:26Z</dcterms:created>
  <dcterms:modified xsi:type="dcterms:W3CDTF">2021-10-11T09:46:26Z</dcterms:modified>
</cp:coreProperties>
</file>