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Apocrine Glands    </w:t>
      </w:r>
      <w:r>
        <w:t xml:space="preserve">   Eccrine Glands    </w:t>
      </w:r>
      <w:r>
        <w:t xml:space="preserve">   Sweat Glands    </w:t>
      </w:r>
      <w:r>
        <w:t xml:space="preserve">   Sebaceous Glands    </w:t>
      </w:r>
      <w:r>
        <w:t xml:space="preserve">   Hair Follicle    </w:t>
      </w:r>
      <w:r>
        <w:t xml:space="preserve">   Nails    </w:t>
      </w:r>
      <w:r>
        <w:t xml:space="preserve">   Melanin    </w:t>
      </w:r>
      <w:r>
        <w:t xml:space="preserve">   Melanocytes    </w:t>
      </w:r>
      <w:r>
        <w:t xml:space="preserve">   Keratinization    </w:t>
      </w:r>
      <w:r>
        <w:t xml:space="preserve">   Subcutaneous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2021-10-11T09:45:19Z</dcterms:created>
  <dcterms:modified xsi:type="dcterms:W3CDTF">2021-10-11T09:45:19Z</dcterms:modified>
</cp:coreProperties>
</file>