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Hair Follicle    </w:t>
      </w:r>
      <w:r>
        <w:t xml:space="preserve">   Sebaceous Gland    </w:t>
      </w:r>
      <w:r>
        <w:t xml:space="preserve">   Subcutaneous Tissue    </w:t>
      </w:r>
      <w:r>
        <w:t xml:space="preserve">   Melanoma    </w:t>
      </w:r>
      <w:r>
        <w:t xml:space="preserve">   Alopecia    </w:t>
      </w:r>
      <w:r>
        <w:t xml:space="preserve">   Dermatitis    </w:t>
      </w:r>
      <w:r>
        <w:t xml:space="preserve">   Elastin    </w:t>
      </w:r>
      <w:r>
        <w:t xml:space="preserve">   Collagen    </w:t>
      </w:r>
      <w:r>
        <w:t xml:space="preserve">   Keratin    </w:t>
      </w:r>
      <w:r>
        <w:t xml:space="preserve">   Melanin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Crossword</dc:title>
  <dcterms:created xsi:type="dcterms:W3CDTF">2021-10-11T09:45:03Z</dcterms:created>
  <dcterms:modified xsi:type="dcterms:W3CDTF">2021-10-11T09:45:03Z</dcterms:modified>
</cp:coreProperties>
</file>