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trade of goods and services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Records trade in services,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difference in value between a country's imports and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bring (goods or services) into a country form abroad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kind of predatory pricing, especially in the context of international trade. It occurs when manufacturers export a product to another country at a price below the normal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ability of an individual/ group to carry out a particular economic activity more efficiently than another activi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a situation in which the country experiences a recurring Balance of Payment  deficit on its Balance of Payment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a record of Visible trade and Invisible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internal measure of financing  balance of payment deficits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Send (goods or services) to another country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 used to restrict trade, as they increase the price of imported goods and services, making them more expensive to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advantage of international trade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an analysis of the figures from the Current Account and Capital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exists when inflows into the country are greater than outflows out of the country. That is exports (earnings/savings) are more than imports (spending/expenditure).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a record of transactions dealing with financial assets and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 internal measures to address a Balance of Payment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deals with trade in tangible touchable, real, physical items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in total value between payments into and out of a country over a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imports are more than exports, which means money is leaving the country, expenditure from imports rather than entering savings from exports.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of an individual or group to carry out a particular economic activity more efficiently than another individual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one country’s goods and services are exchanged for another country’s goods and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government-imposed trade restriction that limits the number, or monetary value, of goods that can be imported or exported during a particular time period</w:t>
            </w:r>
          </w:p>
        </w:tc>
      </w:tr>
    </w:tbl>
    <w:p>
      <w:pPr>
        <w:pStyle w:val="WordBankLarge"/>
      </w:pPr>
      <w:r>
        <w:t xml:space="preserve">   international trade    </w:t>
      </w:r>
      <w:r>
        <w:t xml:space="preserve">   tariff    </w:t>
      </w:r>
      <w:r>
        <w:t xml:space="preserve">   balance of payements    </w:t>
      </w:r>
      <w:r>
        <w:t xml:space="preserve">   quota    </w:t>
      </w:r>
      <w:r>
        <w:t xml:space="preserve">   absolute advantage    </w:t>
      </w:r>
      <w:r>
        <w:t xml:space="preserve">   comparative advantage    </w:t>
      </w:r>
      <w:r>
        <w:t xml:space="preserve">   imports    </w:t>
      </w:r>
      <w:r>
        <w:t xml:space="preserve">   exports    </w:t>
      </w:r>
      <w:r>
        <w:t xml:space="preserve">   terms of trade    </w:t>
      </w:r>
      <w:r>
        <w:t xml:space="preserve">   dumping    </w:t>
      </w:r>
      <w:r>
        <w:t xml:space="preserve">   greater variety    </w:t>
      </w:r>
      <w:r>
        <w:t xml:space="preserve">   current account    </w:t>
      </w:r>
      <w:r>
        <w:t xml:space="preserve">   Visible trade     </w:t>
      </w:r>
      <w:r>
        <w:t xml:space="preserve">   Invisible trade     </w:t>
      </w:r>
      <w:r>
        <w:t xml:space="preserve">   balance of trade    </w:t>
      </w:r>
      <w:r>
        <w:t xml:space="preserve">   capital account     </w:t>
      </w:r>
      <w:r>
        <w:t xml:space="preserve">   Official financing    </w:t>
      </w:r>
      <w:r>
        <w:t xml:space="preserve">   balance of payment deficit     </w:t>
      </w:r>
      <w:r>
        <w:t xml:space="preserve">   Use savings    </w:t>
      </w:r>
      <w:r>
        <w:t xml:space="preserve">   balance of payment surplus    </w:t>
      </w:r>
      <w:r>
        <w:t xml:space="preserve">   Balance of Payment Problem     </w:t>
      </w:r>
      <w:r>
        <w:t xml:space="preserve">   Reduction of imports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Trade</dc:title>
  <dcterms:created xsi:type="dcterms:W3CDTF">2021-10-11T09:46:22Z</dcterms:created>
  <dcterms:modified xsi:type="dcterms:W3CDTF">2021-10-11T09:46:22Z</dcterms:modified>
</cp:coreProperties>
</file>