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Interviews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Artificiality    </w:t>
      </w:r>
      <w:r>
        <w:t xml:space="preserve">   Alfred Kinsey    </w:t>
      </w:r>
      <w:r>
        <w:t xml:space="preserve">   Interpretivists    </w:t>
      </w:r>
      <w:r>
        <w:t xml:space="preserve">   Validity    </w:t>
      </w:r>
      <w:r>
        <w:t xml:space="preserve">   Ethical    </w:t>
      </w:r>
      <w:r>
        <w:t xml:space="preserve">   Group    </w:t>
      </w:r>
      <w:r>
        <w:t xml:space="preserve">   Semi structured    </w:t>
      </w:r>
      <w:r>
        <w:t xml:space="preserve">   Positivists    </w:t>
      </w:r>
      <w:r>
        <w:t xml:space="preserve">   Harley Dean    </w:t>
      </w:r>
      <w:r>
        <w:t xml:space="preserve">   Structured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Interviews</dc:title>
  <dcterms:created xsi:type="dcterms:W3CDTF">2021-10-11T09:47:43Z</dcterms:created>
  <dcterms:modified xsi:type="dcterms:W3CDTF">2021-10-11T09:47:43Z</dcterms:modified>
</cp:coreProperties>
</file>