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To 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resources    </w:t>
      </w:r>
      <w:r>
        <w:t xml:space="preserve">   organisms    </w:t>
      </w:r>
      <w:r>
        <w:t xml:space="preserve">   adaptation    </w:t>
      </w:r>
      <w:r>
        <w:t xml:space="preserve">   niche    </w:t>
      </w:r>
      <w:r>
        <w:t xml:space="preserve">   habitat    </w:t>
      </w:r>
      <w:r>
        <w:t xml:space="preserve">   communities    </w:t>
      </w:r>
      <w:r>
        <w:t xml:space="preserve">   ecosystem    </w:t>
      </w:r>
      <w:r>
        <w:t xml:space="preserve">   species    </w:t>
      </w:r>
      <w:r>
        <w:t xml:space="preserve">   population    </w:t>
      </w:r>
      <w:r>
        <w:t xml:space="preserve">   abiotic factor    </w:t>
      </w:r>
      <w:r>
        <w:t xml:space="preserve">   biotic factor    </w:t>
      </w:r>
      <w:r>
        <w:t xml:space="preserve">   ecology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Ecology</dc:title>
  <dcterms:created xsi:type="dcterms:W3CDTF">2021-10-11T09:48:14Z</dcterms:created>
  <dcterms:modified xsi:type="dcterms:W3CDTF">2021-10-11T09:48:14Z</dcterms:modified>
</cp:coreProperties>
</file>