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is an activity in which information flows in one direction, from a start point to an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Separated by some type of technological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unfolds over time through a series of interconnected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to which your communication matches expectations regarding how people "should"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"Package" of information transported during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Distractions that change how the message is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Tools for exchanging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moral principles that guide your behavior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Sensory dimension along which communicators transmit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use communication to accomplish self-presentation, instrumental, and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observing our own communication and the norms of the situation in order to make appropriate communication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Practical objectives you want to achieve or tasks you want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exchanging a series of messages.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involving senders and receivers.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between two people in which the messages exchanged have a significant impact on the participants' thoughts, emotions, behaviors, and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or more interdependent persons who share a common identity and who communicated to achieve common goals or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Consistently communication in ways that are appropriate, effective, and ethical.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Presenting yourself in a certain ways so that others will view you as you want them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beliefs, attitudes, values, and experiences that each participant brings to a communication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preparing and delivering a message to an audience to achieve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Building, maintaining, or terminating bonds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and practice of persuading others through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Verbal and nonverbal messages coming from recipients in response to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for whom a message is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individual who generates the information to be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Varieties of situations in which communication occurs. 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Message    </w:t>
      </w:r>
      <w:r>
        <w:t xml:space="preserve">   Interaction    </w:t>
      </w:r>
      <w:r>
        <w:t xml:space="preserve">   Context    </w:t>
      </w:r>
      <w:r>
        <w:t xml:space="preserve">   Channel    </w:t>
      </w:r>
      <w:r>
        <w:t xml:space="preserve">   Media    </w:t>
      </w:r>
      <w:r>
        <w:t xml:space="preserve">   Self presentation goals    </w:t>
      </w:r>
      <w:r>
        <w:t xml:space="preserve">   Instrumental goals    </w:t>
      </w:r>
      <w:r>
        <w:t xml:space="preserve">   Relationship goals    </w:t>
      </w:r>
      <w:r>
        <w:t xml:space="preserve">   Linear communication model    </w:t>
      </w:r>
      <w:r>
        <w:t xml:space="preserve">   Sender    </w:t>
      </w:r>
      <w:r>
        <w:t xml:space="preserve">   Receiver    </w:t>
      </w:r>
      <w:r>
        <w:t xml:space="preserve">   Noise    </w:t>
      </w:r>
      <w:r>
        <w:t xml:space="preserve">   Interactive communication model    </w:t>
      </w:r>
      <w:r>
        <w:t xml:space="preserve">   Feedback    </w:t>
      </w:r>
      <w:r>
        <w:t xml:space="preserve">   Fields of experience    </w:t>
      </w:r>
      <w:r>
        <w:t xml:space="preserve">   Rhetoric    </w:t>
      </w:r>
      <w:r>
        <w:t xml:space="preserve">   Mediated communication    </w:t>
      </w:r>
      <w:r>
        <w:t xml:space="preserve">   Interpersonal communication    </w:t>
      </w:r>
      <w:r>
        <w:t xml:space="preserve">   Small group communication    </w:t>
      </w:r>
      <w:r>
        <w:t xml:space="preserve">   Public communication    </w:t>
      </w:r>
      <w:r>
        <w:t xml:space="preserve">   Communication competence    </w:t>
      </w:r>
      <w:r>
        <w:t xml:space="preserve">   Appropriateness    </w:t>
      </w:r>
      <w:r>
        <w:t xml:space="preserve">   Self-monitoring    </w:t>
      </w:r>
      <w:r>
        <w:t xml:space="preserve">   Effectiveness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Communication</dc:title>
  <dcterms:created xsi:type="dcterms:W3CDTF">2021-10-11T09:49:12Z</dcterms:created>
  <dcterms:modified xsi:type="dcterms:W3CDTF">2021-10-11T09:49:12Z</dcterms:modified>
</cp:coreProperties>
</file>