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 done over a period of years in one area of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Standards by which one lives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Job    </w:t>
      </w:r>
      <w:r>
        <w:t xml:space="preserve">   Outsourcing    </w:t>
      </w:r>
      <w:r>
        <w:t xml:space="preserve">   Assessment    </w:t>
      </w:r>
      <w:r>
        <w:t xml:space="preserve">   Career    </w:t>
      </w:r>
      <w:r>
        <w:t xml:space="preserve">   Lifestyle    </w:t>
      </w:r>
      <w:r>
        <w:t xml:space="preserve">   Values    </w:t>
      </w:r>
      <w:r>
        <w:t xml:space="preserve">   Skill    </w:t>
      </w:r>
      <w:r>
        <w:t xml:space="preserve">   Learning Style    </w:t>
      </w:r>
      <w:r>
        <w:t xml:space="preserve">   Procrastinator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 Vocab</dc:title>
  <dcterms:created xsi:type="dcterms:W3CDTF">2021-10-11T09:48:52Z</dcterms:created>
  <dcterms:modified xsi:type="dcterms:W3CDTF">2021-10-11T09:48:52Z</dcterms:modified>
</cp:coreProperties>
</file>