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by which the selling price of an asset exceeds the purchase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a company held by an individual or group.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summary of a management's performance as reflected in the profitability (or lack of it) of an organization over a certain period.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electronic securities market that quotes prices through a computer network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part of the earnings of a corporation that is distributed to its shareholders; usually paid quarterly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laying out money or capital in an enterprise with the expectation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wealth in the form of money or property owned by a person or business and human resources of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stock market where a majority of investors are buying, causing overall stock prices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Investment in which individual contributes money on a regular basis in order to reach a financial goal on a short or long term basis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introducing variety (especially in investments or in the variety of goods and services offered)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Investment strategy that seeks stocks (shares) with superior earnings growth prospect, irrespective of their prices.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debt (usually interest-bearing or discounted) that is issued by a government or corporation in order to raise money; the issuer is required to pay a fixed sum annually until maturity and then a fixed sum to repay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by which the purchase price of an asset exceeds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trading of stocks through exchanges and over-the-counter.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charge for borrowing money; usually a percentage of the amount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indicator of stock market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stock market where a majority of investors are selling, causing overall stock prices to 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resource allocation, distribution and consumption; of capital and investment; and of management of the factors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stock of a nationally known company whose value and dividends are reliable; typically have high price and low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calculate principal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implementing a fund's investing strategy and managing its portfolio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probability of loss inherent in an organization's operations and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expert who studies financial data (on credit or securities or sales or financial patterns etc.) and recommends appropriate business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Scheme under which retirement benefits accrue and are distributed to the beneficiary employees.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investment vehicle managed by finance professionals that raises capital by selling shares (called units) in a chosen and balanced set of securities to the public.  </w:t>
            </w:r>
          </w:p>
        </w:tc>
      </w:tr>
    </w:tbl>
    <w:p>
      <w:pPr>
        <w:pStyle w:val="WordBankLarge"/>
      </w:pPr>
      <w:r>
        <w:t xml:space="preserve">   Analyst    </w:t>
      </w:r>
      <w:r>
        <w:t xml:space="preserve">   Bear Market    </w:t>
      </w:r>
      <w:r>
        <w:t xml:space="preserve">   Blue Chip    </w:t>
      </w:r>
      <w:r>
        <w:t xml:space="preserve">   Bond    </w:t>
      </w:r>
      <w:r>
        <w:t xml:space="preserve">   Bull Market    </w:t>
      </w:r>
      <w:r>
        <w:t xml:space="preserve">   Capital    </w:t>
      </w:r>
      <w:r>
        <w:t xml:space="preserve">   Capital Gain    </w:t>
      </w:r>
      <w:r>
        <w:t xml:space="preserve">   Capital Loss    </w:t>
      </w:r>
      <w:r>
        <w:t xml:space="preserve">   Compound    </w:t>
      </w:r>
      <w:r>
        <w:t xml:space="preserve">   Diversification    </w:t>
      </w:r>
      <w:r>
        <w:t xml:space="preserve">   Dividend    </w:t>
      </w:r>
      <w:r>
        <w:t xml:space="preserve">   Dow Jones    </w:t>
      </w:r>
      <w:r>
        <w:t xml:space="preserve">   Economics    </w:t>
      </w:r>
      <w:r>
        <w:t xml:space="preserve">   Fund Manager    </w:t>
      </w:r>
      <w:r>
        <w:t xml:space="preserve">   Growth Investment    </w:t>
      </w:r>
      <w:r>
        <w:t xml:space="preserve">   Investment Statement    </w:t>
      </w:r>
      <w:r>
        <w:t xml:space="preserve">   Interest    </w:t>
      </w:r>
      <w:r>
        <w:t xml:space="preserve">   Investing    </w:t>
      </w:r>
      <w:r>
        <w:t xml:space="preserve">   Mutual Funds    </w:t>
      </w:r>
      <w:r>
        <w:t xml:space="preserve">   NASDAQ    </w:t>
      </w:r>
      <w:r>
        <w:t xml:space="preserve">   Pension Plan    </w:t>
      </w:r>
      <w:r>
        <w:t xml:space="preserve">   Savings Plan    </w:t>
      </w:r>
      <w:r>
        <w:t xml:space="preserve">   risk    </w:t>
      </w:r>
      <w:r>
        <w:t xml:space="preserve">   stock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Crossword</dc:title>
  <dcterms:created xsi:type="dcterms:W3CDTF">2021-10-11T09:49:52Z</dcterms:created>
  <dcterms:modified xsi:type="dcterms:W3CDTF">2021-10-11T09:49:52Z</dcterms:modified>
</cp:coreProperties>
</file>