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Italian 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Festival    </w:t>
      </w:r>
      <w:r>
        <w:t xml:space="preserve">   agnello    </w:t>
      </w:r>
      <w:r>
        <w:t xml:space="preserve">   torta    </w:t>
      </w:r>
      <w:r>
        <w:t xml:space="preserve">   religioso    </w:t>
      </w:r>
      <w:r>
        <w:t xml:space="preserve">   celebrazione    </w:t>
      </w:r>
      <w:r>
        <w:t xml:space="preserve">   tradizione    </w:t>
      </w:r>
      <w:r>
        <w:t xml:space="preserve">   amici    </w:t>
      </w:r>
      <w:r>
        <w:t xml:space="preserve">   famiglia    </w:t>
      </w:r>
      <w:r>
        <w:t xml:space="preserve">   caccia    </w:t>
      </w:r>
      <w:r>
        <w:t xml:space="preserve">   uova    </w:t>
      </w:r>
      <w:r>
        <w:t xml:space="preserve">   cioccolato    </w:t>
      </w:r>
      <w:r>
        <w:t xml:space="preserve">   pasqua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Easter word search</dc:title>
  <dcterms:created xsi:type="dcterms:W3CDTF">2021-10-11T09:55:51Z</dcterms:created>
  <dcterms:modified xsi:type="dcterms:W3CDTF">2021-10-11T09:55:51Z</dcterms:modified>
</cp:coreProperties>
</file>