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architect     </w:t>
      </w:r>
      <w:r>
        <w:t xml:space="preserve">   Brunelleschi     </w:t>
      </w:r>
      <w:r>
        <w:t xml:space="preserve">   Country    </w:t>
      </w:r>
      <w:r>
        <w:t xml:space="preserve">   Drama     </w:t>
      </w:r>
      <w:r>
        <w:t xml:space="preserve">   Europe    </w:t>
      </w:r>
      <w:r>
        <w:t xml:space="preserve">   Fifteenth-century    </w:t>
      </w:r>
      <w:r>
        <w:t xml:space="preserve">   Filippo     </w:t>
      </w:r>
      <w:r>
        <w:t xml:space="preserve">   Good    </w:t>
      </w:r>
      <w:r>
        <w:t xml:space="preserve">   Italy    </w:t>
      </w:r>
      <w:r>
        <w:t xml:space="preserve">   Juniors    </w:t>
      </w:r>
      <w:r>
        <w:t xml:space="preserve">   Luck    </w:t>
      </w:r>
      <w:r>
        <w:t xml:space="preserve">   Renaissance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Renaissance </dc:title>
  <dcterms:created xsi:type="dcterms:W3CDTF">2021-10-11T09:55:11Z</dcterms:created>
  <dcterms:modified xsi:type="dcterms:W3CDTF">2021-10-11T09:55:11Z</dcterms:modified>
</cp:coreProperties>
</file>