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Pitch    </w:t>
      </w:r>
      <w:r>
        <w:t xml:space="preserve">   Loudness    </w:t>
      </w:r>
      <w:r>
        <w:t xml:space="preserve">   Solid    </w:t>
      </w:r>
      <w:r>
        <w:t xml:space="preserve">   Cochlea    </w:t>
      </w:r>
      <w:r>
        <w:t xml:space="preserve">   Trough    </w:t>
      </w:r>
      <w:r>
        <w:t xml:space="preserve">   Peak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Longitudinal    </w:t>
      </w:r>
      <w:r>
        <w:t xml:space="preserve">   Transverse    </w:t>
      </w:r>
      <w:r>
        <w:t xml:space="preserve">   Vibration    </w:t>
      </w:r>
      <w:r>
        <w:t xml:space="preserve">   Waves    </w:t>
      </w:r>
      <w:r>
        <w:t xml:space="preserve">   Transfer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Sound</dc:title>
  <dcterms:created xsi:type="dcterms:W3CDTF">2021-10-11T09:54:51Z</dcterms:created>
  <dcterms:modified xsi:type="dcterms:W3CDTF">2021-10-11T09:54:51Z</dcterms:modified>
</cp:coreProperties>
</file>