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Metropolitan Police    </w:t>
      </w:r>
      <w:r>
        <w:t xml:space="preserve">   Murder    </w:t>
      </w:r>
      <w:r>
        <w:t xml:space="preserve">   Witness    </w:t>
      </w:r>
      <w:r>
        <w:t xml:space="preserve">   Whitechapel    </w:t>
      </w:r>
      <w:r>
        <w:t xml:space="preserve">   East End    </w:t>
      </w:r>
      <w:r>
        <w:t xml:space="preserve">   Jack the Ripper    </w:t>
      </w:r>
      <w:r>
        <w:t xml:space="preserve">   London    </w:t>
      </w:r>
      <w:r>
        <w:t xml:space="preserve">   Martha Tabram    </w:t>
      </w:r>
      <w:r>
        <w:t xml:space="preserve">   Prince Albert    </w:t>
      </w:r>
      <w:r>
        <w:t xml:space="preserve">   Queen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 word search</dc:title>
  <dcterms:created xsi:type="dcterms:W3CDTF">2021-10-11T09:58:17Z</dcterms:created>
  <dcterms:modified xsi:type="dcterms:W3CDTF">2021-10-11T09:58:17Z</dcterms:modified>
</cp:coreProperties>
</file>