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Japanese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ぬ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て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へ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ら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り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ぴ</w:t>
            </w:r>
          </w:p>
        </w:tc>
      </w:tr>
    </w:tbl>
    <w:p>
      <w:pPr>
        <w:pStyle w:val="WordBankLarge"/>
      </w:pPr>
      <w:r>
        <w:t xml:space="preserve">   けべひます    </w:t>
      </w:r>
      <w:r>
        <w:t xml:space="preserve">   ん    </w:t>
      </w:r>
      <w:r>
        <w:t xml:space="preserve">   のですわ    </w:t>
      </w:r>
      <w:r>
        <w:t xml:space="preserve">   ふかべ    </w:t>
      </w:r>
      <w:r>
        <w:t xml:space="preserve">   へまそですいい    </w:t>
      </w:r>
      <w:r>
        <w:t xml:space="preserve">   ねなもすけ    </w:t>
      </w:r>
      <w:r>
        <w:t xml:space="preserve">   もめすいい    </w:t>
      </w:r>
      <w:r>
        <w:t xml:space="preserve">   こすいい    </w:t>
      </w:r>
      <w:r>
        <w:t xml:space="preserve">   ふわです    </w:t>
      </w:r>
      <w:r>
        <w:t xml:space="preserve">   もねの    </w:t>
      </w:r>
      <w:r>
        <w:t xml:space="preserve">   べみますいい    </w:t>
      </w:r>
      <w:r>
        <w:t xml:space="preserve">   すかです    </w:t>
      </w:r>
      <w:r>
        <w:t xml:space="preserve">   へめまそ    </w:t>
      </w:r>
      <w:r>
        <w:t xml:space="preserve">   わすいか    </w:t>
      </w:r>
      <w:r>
        <w:t xml:space="preserve">   こさいい    </w:t>
      </w:r>
      <w:r>
        <w:t xml:space="preserve">   せびまもへ    </w:t>
      </w:r>
      <w:r>
        <w:t xml:space="preserve">   くらべ    </w:t>
      </w:r>
      <w:r>
        <w:t xml:space="preserve">   せま    </w:t>
      </w:r>
      <w:r>
        <w:t xml:space="preserve">   さび    </w:t>
      </w:r>
      <w:r>
        <w:t xml:space="preserve">   わすい    </w:t>
      </w:r>
      <w:r>
        <w:t xml:space="preserve">   へべますいい    </w:t>
      </w:r>
      <w:r>
        <w:t xml:space="preserve">   とへ    </w:t>
      </w:r>
      <w:r>
        <w:t xml:space="preserve">   わ    </w:t>
      </w:r>
      <w:r>
        <w:t xml:space="preserve">   こけ    </w:t>
      </w:r>
      <w:r>
        <w:t xml:space="preserve">   へいい    </w:t>
      </w:r>
      <w:r>
        <w:t xml:space="preserve">   ですいい    </w:t>
      </w:r>
      <w:r>
        <w:t xml:space="preserve">   めぬ    </w:t>
      </w:r>
      <w:r>
        <w:t xml:space="preserve">   かすいい    </w:t>
      </w:r>
      <w:r>
        <w:t xml:space="preserve">   こせ    </w:t>
      </w:r>
      <w:r>
        <w:t xml:space="preserve">   もびま    </w:t>
      </w:r>
      <w:r>
        <w:t xml:space="preserve">   もね    </w:t>
      </w:r>
      <w:r>
        <w:t xml:space="preserve">   くいい    </w:t>
      </w:r>
      <w:r>
        <w:t xml:space="preserve">   こく    </w:t>
      </w:r>
      <w:r>
        <w:t xml:space="preserve">   へべまそ    </w:t>
      </w:r>
      <w:r>
        <w:t xml:space="preserve">   への    </w:t>
      </w:r>
      <w:r>
        <w:t xml:space="preserve">   いこ    </w:t>
      </w:r>
      <w:r>
        <w:t xml:space="preserve">   いい    </w:t>
      </w:r>
      <w:r>
        <w:t xml:space="preserve">   へみ    </w:t>
      </w:r>
      <w:r>
        <w:t xml:space="preserve">   へまび    </w:t>
      </w:r>
      <w:r>
        <w:t xml:space="preserve">   すまべ    </w:t>
      </w:r>
      <w:r>
        <w:t xml:space="preserve">   まも    </w:t>
      </w:r>
      <w:r>
        <w:t xml:space="preserve">   です    </w:t>
      </w:r>
      <w:r>
        <w:t xml:space="preserve">   のき    </w:t>
      </w:r>
      <w:r>
        <w:t xml:space="preserve">   びこ    </w:t>
      </w:r>
      <w:r>
        <w:t xml:space="preserve">   あかい    </w:t>
      </w:r>
      <w:r>
        <w:t xml:space="preserve">   くろい    </w:t>
      </w:r>
      <w:r>
        <w:t xml:space="preserve">   えんぴつ    </w:t>
      </w:r>
      <w:r>
        <w:t xml:space="preserve">   くちべに    </w:t>
      </w:r>
      <w:r>
        <w:t xml:space="preserve">   おかし    </w:t>
      </w:r>
      <w:r>
        <w:t xml:space="preserve">   かさ    </w:t>
      </w:r>
      <w:r>
        <w:t xml:space="preserve">   くつ    </w:t>
      </w:r>
      <w:r>
        <w:t xml:space="preserve">   ねこ    </w:t>
      </w:r>
      <w:r>
        <w:t xml:space="preserve">   たかい    </w:t>
      </w:r>
      <w:r>
        <w:t xml:space="preserve">   やすい    </w:t>
      </w:r>
      <w:r>
        <w:t xml:space="preserve">   ちいさい    </w:t>
      </w:r>
      <w:r>
        <w:t xml:space="preserve">   いぬ    </w:t>
      </w:r>
      <w:r>
        <w:t xml:space="preserve">   おおきい    </w:t>
      </w:r>
      <w:r>
        <w:t xml:space="preserve">   おいしい    </w:t>
      </w:r>
      <w:r>
        <w:t xml:space="preserve">   てれび    </w:t>
      </w:r>
      <w:r>
        <w:t xml:space="preserve">   やま    </w:t>
      </w:r>
      <w:r>
        <w:t xml:space="preserve">   いす    </w:t>
      </w:r>
      <w:r>
        <w:t xml:space="preserve">   りんご    </w:t>
      </w:r>
      <w:r>
        <w:t xml:space="preserve">   げんき    </w:t>
      </w:r>
      <w:r>
        <w:t xml:space="preserve">   てんき    </w:t>
      </w:r>
      <w:r>
        <w:t xml:space="preserve">   かわいい    </w:t>
      </w:r>
      <w:r>
        <w:t xml:space="preserve">   えいが    </w:t>
      </w:r>
      <w:r>
        <w:t xml:space="preserve">   ほん    </w:t>
      </w:r>
      <w:r>
        <w:t xml:space="preserve">   すし    </w:t>
      </w:r>
      <w:r>
        <w:t xml:space="preserve">   くるま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Word Search</dc:title>
  <dcterms:created xsi:type="dcterms:W3CDTF">2021-10-11T10:04:05Z</dcterms:created>
  <dcterms:modified xsi:type="dcterms:W3CDTF">2021-10-11T10:04:05Z</dcterms:modified>
</cp:coreProperties>
</file>