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&amp; Musical Theatre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split leaps    </w:t>
      </w:r>
      <w:r>
        <w:t xml:space="preserve">   timing    </w:t>
      </w:r>
      <w:r>
        <w:t xml:space="preserve">   attitude    </w:t>
      </w:r>
      <w:r>
        <w:t xml:space="preserve">   facial expressions    </w:t>
      </w:r>
      <w:r>
        <w:t xml:space="preserve">   acting    </w:t>
      </w:r>
      <w:r>
        <w:t xml:space="preserve">   characters    </w:t>
      </w:r>
      <w:r>
        <w:t xml:space="preserve">   chasse    </w:t>
      </w:r>
      <w:r>
        <w:t xml:space="preserve">   chorus    </w:t>
      </w:r>
      <w:r>
        <w:t xml:space="preserve">   high kick    </w:t>
      </w:r>
      <w:r>
        <w:t xml:space="preserve">   jazz hands    </w:t>
      </w:r>
      <w:r>
        <w:t xml:space="preserve">   Mime    </w:t>
      </w:r>
      <w:r>
        <w:t xml:space="preserve">   musicals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&amp; Musical Theatre Wordsearch</dc:title>
  <dcterms:created xsi:type="dcterms:W3CDTF">2021-10-11T10:04:40Z</dcterms:created>
  <dcterms:modified xsi:type="dcterms:W3CDTF">2021-10-11T10:04:40Z</dcterms:modified>
</cp:coreProperties>
</file>