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Jesus: Passion, Crucifixion, and Resurrection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Pilate     </w:t>
      </w:r>
      <w:r>
        <w:t xml:space="preserve">   Matthew     </w:t>
      </w:r>
      <w:r>
        <w:t xml:space="preserve">   passion     </w:t>
      </w:r>
      <w:r>
        <w:t xml:space="preserve">   cross    </w:t>
      </w:r>
      <w:r>
        <w:t xml:space="preserve">   Jesus     </w:t>
      </w:r>
      <w:r>
        <w:t xml:space="preserve">   Resurrection     </w:t>
      </w:r>
      <w:r>
        <w:t xml:space="preserve">   Crucifixion     </w:t>
      </w:r>
      <w:r>
        <w:t xml:space="preserve">   high priest     </w:t>
      </w:r>
      <w:r>
        <w:t xml:space="preserve">   Sanhedrin     </w:t>
      </w:r>
      <w:r>
        <w:t xml:space="preserve">   anti-Semitism     </w:t>
      </w:r>
      <w:r>
        <w:t xml:space="preserve">   Martyrdom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Jesus: Passion, Crucifixion, and Resurrection </dc:title>
  <dcterms:created xsi:type="dcterms:W3CDTF">2021-10-11T10:07:03Z</dcterms:created>
  <dcterms:modified xsi:type="dcterms:W3CDTF">2021-10-11T10:07:03Z</dcterms:modified>
</cp:coreProperties>
</file>