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Perdona Mujer Pecadora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Ten    </w:t>
      </w:r>
      <w:r>
        <w:t xml:space="preserve">   Two    </w:t>
      </w:r>
      <w:r>
        <w:t xml:space="preserve">   Marcos    </w:t>
      </w:r>
      <w:r>
        <w:t xml:space="preserve">   Prayer    </w:t>
      </w:r>
      <w:r>
        <w:t xml:space="preserve">   Dinner    </w:t>
      </w:r>
      <w:r>
        <w:t xml:space="preserve">   Love    </w:t>
      </w:r>
      <w:r>
        <w:t xml:space="preserve">   Judge    </w:t>
      </w:r>
      <w:r>
        <w:t xml:space="preserve">   Forgiveness    </w:t>
      </w:r>
      <w:r>
        <w:t xml:space="preserve">   Sinner    </w:t>
      </w:r>
      <w:r>
        <w:t xml:space="preserve">   Perfum    </w:t>
      </w:r>
      <w:r>
        <w:t xml:space="preserve">   Hair    </w:t>
      </w:r>
      <w:r>
        <w:t xml:space="preserve">   Tears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Perdona Mujer Pecadora </dc:title>
  <dcterms:created xsi:type="dcterms:W3CDTF">2021-10-11T10:07:31Z</dcterms:created>
  <dcterms:modified xsi:type="dcterms:W3CDTF">2021-10-11T10:07:31Z</dcterms:modified>
</cp:coreProperties>
</file>