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Taught About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babble    </w:t>
      </w:r>
      <w:r>
        <w:t xml:space="preserve">   glory    </w:t>
      </w:r>
      <w:r>
        <w:t xml:space="preserve">   power    </w:t>
      </w:r>
      <w:r>
        <w:t xml:space="preserve">   Jesus    </w:t>
      </w:r>
      <w:r>
        <w:t xml:space="preserve">   conversation    </w:t>
      </w:r>
      <w:r>
        <w:t xml:space="preserve">   publicly    </w:t>
      </w:r>
      <w:r>
        <w:t xml:space="preserve">   believe    </w:t>
      </w:r>
      <w:r>
        <w:t xml:space="preserve">   impress    </w:t>
      </w:r>
      <w:r>
        <w:t xml:space="preserve">   Gentiles    </w:t>
      </w:r>
      <w:r>
        <w:t xml:space="preserve">   father    </w:t>
      </w:r>
      <w:r>
        <w:t xml:space="preserve">   privately    </w:t>
      </w:r>
      <w:r>
        <w:t xml:space="preserve">   prayer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Taught About Prayer</dc:title>
  <dcterms:created xsi:type="dcterms:W3CDTF">2021-10-11T10:08:11Z</dcterms:created>
  <dcterms:modified xsi:type="dcterms:W3CDTF">2021-10-11T10:08:11Z</dcterms:modified>
</cp:coreProperties>
</file>