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the Woman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MESSIAH    </w:t>
      </w:r>
      <w:r>
        <w:t xml:space="preserve">   FOUNTAIN    </w:t>
      </w:r>
      <w:r>
        <w:t xml:space="preserve">   SALVATION    </w:t>
      </w:r>
      <w:r>
        <w:t xml:space="preserve">   WOMAN    </w:t>
      </w:r>
      <w:r>
        <w:t xml:space="preserve">   DRINK    </w:t>
      </w:r>
      <w:r>
        <w:t xml:space="preserve">   THIRST    </w:t>
      </w:r>
      <w:r>
        <w:t xml:space="preserve">   WATER    </w:t>
      </w:r>
      <w:r>
        <w:t xml:space="preserve">   SAMARIA    </w:t>
      </w:r>
      <w:r>
        <w:t xml:space="preserve">   WELL    </w:t>
      </w:r>
      <w:r>
        <w:t xml:space="preserve">   SAMARITAN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the Woman at the Well</dc:title>
  <dcterms:created xsi:type="dcterms:W3CDTF">2021-10-11T10:06:31Z</dcterms:created>
  <dcterms:modified xsi:type="dcterms:W3CDTF">2021-10-11T10:06:31Z</dcterms:modified>
</cp:coreProperties>
</file>