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Camp David Accords    </w:t>
      </w:r>
      <w:r>
        <w:t xml:space="preserve">   Farmer    </w:t>
      </w:r>
      <w:r>
        <w:t xml:space="preserve">   Georgian    </w:t>
      </w:r>
      <w:r>
        <w:t xml:space="preserve">   Governor    </w:t>
      </w:r>
      <w:r>
        <w:t xml:space="preserve">   humanitarian    </w:t>
      </w:r>
      <w:r>
        <w:t xml:space="preserve">   idealist    </w:t>
      </w:r>
      <w:r>
        <w:t xml:space="preserve">   Navy    </w:t>
      </w:r>
      <w:r>
        <w:t xml:space="preserve">   Peace Prize    </w:t>
      </w:r>
      <w:r>
        <w:t xml:space="preserve">   President    </w:t>
      </w:r>
      <w:r>
        <w:t xml:space="preserve">   Senator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</dc:title>
  <dcterms:created xsi:type="dcterms:W3CDTF">2021-10-11T10:09:19Z</dcterms:created>
  <dcterms:modified xsi:type="dcterms:W3CDTF">2021-10-11T10:09:19Z</dcterms:modified>
</cp:coreProperties>
</file>