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Dewey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instrumentalism    </w:t>
      </w:r>
      <w:r>
        <w:t xml:space="preserve">   university    </w:t>
      </w:r>
      <w:r>
        <w:t xml:space="preserve">   theory    </w:t>
      </w:r>
      <w:r>
        <w:t xml:space="preserve">   psychologist    </w:t>
      </w:r>
      <w:r>
        <w:t xml:space="preserve">   pragmatism    </w:t>
      </w:r>
      <w:r>
        <w:t xml:space="preserve">   philosopher    </w:t>
      </w:r>
      <w:r>
        <w:t xml:space="preserve">   October    </w:t>
      </w:r>
      <w:r>
        <w:t xml:space="preserve">   intellectual development    </w:t>
      </w:r>
      <w:r>
        <w:t xml:space="preserve">   hands on    </w:t>
      </w:r>
      <w:r>
        <w:t xml:space="preserve">   Burlington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Dewey</dc:title>
  <dcterms:created xsi:type="dcterms:W3CDTF">2021-10-11T10:10:46Z</dcterms:created>
  <dcterms:modified xsi:type="dcterms:W3CDTF">2021-10-11T10:10:46Z</dcterms:modified>
</cp:coreProperties>
</file>