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cavorting    </w:t>
      </w:r>
      <w:r>
        <w:t xml:space="preserve">   sillabubs    </w:t>
      </w:r>
      <w:r>
        <w:t xml:space="preserve">   chaises    </w:t>
      </w:r>
      <w:r>
        <w:t xml:space="preserve">   gumption    </w:t>
      </w:r>
      <w:r>
        <w:t xml:space="preserve">   poultice    </w:t>
      </w:r>
      <w:r>
        <w:t xml:space="preserve">   mundane    </w:t>
      </w:r>
      <w:r>
        <w:t xml:space="preserve">   gadroon    </w:t>
      </w:r>
      <w:r>
        <w:t xml:space="preserve">   venerable    </w:t>
      </w:r>
      <w:r>
        <w:t xml:space="preserve">   wharf    </w:t>
      </w:r>
      <w:r>
        <w:t xml:space="preserve">   apopleptic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2021-10-11T10:12:55Z</dcterms:created>
  <dcterms:modified xsi:type="dcterms:W3CDTF">2021-10-11T10:12:55Z</dcterms:modified>
</cp:coreProperties>
</file>