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Jonathan and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Confidence    </w:t>
      </w:r>
      <w:r>
        <w:t xml:space="preserve">   Trustworthy    </w:t>
      </w:r>
      <w:r>
        <w:t xml:space="preserve">   Character    </w:t>
      </w:r>
      <w:r>
        <w:t xml:space="preserve">   Friendliness    </w:t>
      </w:r>
      <w:r>
        <w:t xml:space="preserve">   Testament    </w:t>
      </w:r>
      <w:r>
        <w:t xml:space="preserve">   brother    </w:t>
      </w:r>
      <w:r>
        <w:t xml:space="preserve">   Love    </w:t>
      </w:r>
      <w:r>
        <w:t xml:space="preserve">   Saul    </w:t>
      </w:r>
      <w:r>
        <w:t xml:space="preserve">   Jonathan    </w:t>
      </w:r>
      <w:r>
        <w:t xml:space="preserve">   David    </w:t>
      </w:r>
      <w:r>
        <w:t xml:space="preserve">   Fiendship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and David</dc:title>
  <dcterms:created xsi:type="dcterms:W3CDTF">2021-10-11T10:13:09Z</dcterms:created>
  <dcterms:modified xsi:type="dcterms:W3CDTF">2021-10-11T10:13:09Z</dcterms:modified>
</cp:coreProperties>
</file>